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62B" w:rsidRDefault="00EB562B">
      <w:pPr>
        <w:ind w:left="-142"/>
      </w:pPr>
    </w:p>
    <w:p w:rsidR="00EB562B" w:rsidRDefault="00EB562B"/>
    <w:p w:rsidR="00EB562B" w:rsidRDefault="00EB562B">
      <w:pPr>
        <w:ind w:left="-142"/>
        <w:sectPr w:rsidR="00EB562B">
          <w:headerReference w:type="default" r:id="rId6"/>
          <w:footerReference w:type="default" r:id="rId7"/>
          <w:pgSz w:w="11906" w:h="16838" w:code="9"/>
          <w:pgMar w:top="1985" w:right="1701" w:bottom="1418" w:left="1701" w:header="720" w:footer="1021" w:gutter="0"/>
          <w:cols w:space="720"/>
        </w:sectPr>
      </w:pPr>
    </w:p>
    <w:p w:rsidR="00EB562B" w:rsidRDefault="00EB562B">
      <w:pPr>
        <w:spacing w:line="360" w:lineRule="auto"/>
        <w:rPr>
          <w:rFonts w:ascii="Arial" w:hAnsi="Arial" w:cs="Arial"/>
          <w:sz w:val="24"/>
        </w:rPr>
      </w:pPr>
    </w:p>
    <w:p w:rsidR="004E602F" w:rsidRDefault="004E602F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B069F1" w:rsidRPr="00F9696C" w:rsidRDefault="00B069F1" w:rsidP="00F9696C">
      <w:pPr>
        <w:pStyle w:val="Ttulo1"/>
        <w:rPr>
          <w:rFonts w:ascii="Arial" w:hAnsi="Arial"/>
          <w:sz w:val="44"/>
          <w:szCs w:val="44"/>
        </w:rPr>
      </w:pPr>
      <w:r w:rsidRPr="00F9696C">
        <w:rPr>
          <w:rStyle w:val="Textoennegrita"/>
          <w:rFonts w:ascii="inherit" w:hAnsi="inherit" w:cs="Arial"/>
          <w:color w:val="444444"/>
          <w:sz w:val="44"/>
          <w:szCs w:val="44"/>
          <w:bdr w:val="none" w:sz="0" w:space="0" w:color="auto" w:frame="1"/>
        </w:rPr>
        <w:t>Personal de libre nombramiento</w:t>
      </w:r>
    </w:p>
    <w:p w:rsidR="00B069F1" w:rsidRPr="003224FE" w:rsidRDefault="00B069F1" w:rsidP="00B069F1">
      <w:pPr>
        <w:pStyle w:val="NormalWeb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 </w:t>
      </w:r>
    </w:p>
    <w:p w:rsidR="00B069F1" w:rsidRPr="003224FE" w:rsidRDefault="00B069F1" w:rsidP="00B069F1">
      <w:pPr>
        <w:pStyle w:val="NormalWeb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 - Órganos colegiados administrativos o sociales de los que es miembro:</w:t>
      </w:r>
    </w:p>
    <w:p w:rsidR="00B069F1" w:rsidRDefault="00B069F1" w:rsidP="00B069F1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NO HA HABIDO ACTIVIDAD EN ESTE SENTIDO</w:t>
      </w:r>
    </w:p>
    <w:p w:rsidR="00F9696C" w:rsidRPr="003224FE" w:rsidRDefault="00F9696C" w:rsidP="00B069F1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</w:p>
    <w:p w:rsidR="00B069F1" w:rsidRPr="003224FE" w:rsidRDefault="00B069F1" w:rsidP="00B069F1">
      <w:pPr>
        <w:pStyle w:val="NormalWeb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 - Actividades públicas y privadas para las que se le ha concedido la compatibilidad</w:t>
      </w:r>
    </w:p>
    <w:p w:rsidR="00B069F1" w:rsidRDefault="00B069F1" w:rsidP="00B069F1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NO HA HABIDO ACTIVIDAD EN ESTE SENTIDO</w:t>
      </w:r>
    </w:p>
    <w:p w:rsidR="00F9696C" w:rsidRPr="003224FE" w:rsidRDefault="00F9696C" w:rsidP="00B069F1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</w:p>
    <w:p w:rsidR="00B069F1" w:rsidRPr="003224FE" w:rsidRDefault="00B069F1" w:rsidP="00B069F1">
      <w:pPr>
        <w:pStyle w:val="NormalWeb"/>
        <w:shd w:val="clear" w:color="auto" w:fill="FFFFFF"/>
        <w:spacing w:before="0" w:beforeAutospacing="0" w:after="24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 - Datos por organismo o entidad pública dependiente o vinculada, por sociedad mercantil, por fundación, por consorcio, por entidad privada en la que participe mayoritariamente y por organismo o entidad privada integrante del sector púbico autonómico</w:t>
      </w:r>
    </w:p>
    <w:p w:rsidR="00B069F1" w:rsidRPr="003224FE" w:rsidRDefault="00B069F1" w:rsidP="00B069F1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444444"/>
          <w:sz w:val="36"/>
          <w:szCs w:val="36"/>
        </w:rPr>
      </w:pPr>
      <w:r w:rsidRPr="003224FE">
        <w:rPr>
          <w:rFonts w:ascii="Arial" w:hAnsi="Arial" w:cs="Arial"/>
          <w:color w:val="444444"/>
          <w:sz w:val="36"/>
          <w:szCs w:val="36"/>
        </w:rPr>
        <w:t>NO HA HABIDO ACTIVIDAD EN ESTE SENTIDO</w:t>
      </w:r>
    </w:p>
    <w:p w:rsidR="004E602F" w:rsidRPr="004E602F" w:rsidRDefault="004E602F" w:rsidP="00B069F1">
      <w:pPr>
        <w:spacing w:line="360" w:lineRule="auto"/>
        <w:rPr>
          <w:rFonts w:ascii="Arial" w:hAnsi="Arial" w:cs="Arial"/>
          <w:sz w:val="36"/>
          <w:szCs w:val="36"/>
        </w:rPr>
      </w:pPr>
    </w:p>
    <w:sectPr w:rsidR="004E602F" w:rsidRPr="004E602F" w:rsidSect="00EB562B">
      <w:type w:val="continuous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B3" w:rsidRDefault="00A352B3">
      <w:r>
        <w:separator/>
      </w:r>
    </w:p>
  </w:endnote>
  <w:endnote w:type="continuationSeparator" w:id="0">
    <w:p w:rsidR="00A352B3" w:rsidRDefault="00A3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A352B3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w:pict>
        <v:line id="_x0000_s2049" style="position:absolute;left:0;text-align:left;z-index:251656704" from="-5.85pt,-3.25pt" to="454.95pt,-3.25pt" o:allowincell="f">
          <w10:wrap type="topAndBottom"/>
        </v:line>
      </w:pic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B562B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B3" w:rsidRDefault="00A352B3">
      <w:r>
        <w:separator/>
      </w:r>
    </w:p>
  </w:footnote>
  <w:footnote w:type="continuationSeparator" w:id="0">
    <w:p w:rsidR="00A352B3" w:rsidRDefault="00A3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2B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-207010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2B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pt;margin-top:-8.8pt;width:130.65pt;height:108.2pt;z-index:251658752;mso-position-horizontal-relative:text;mso-position-vertical-relative:text" filled="f" stroked="f">
          <v:textbox>
            <w:txbxContent>
              <w:p w:rsidR="00EB562B" w:rsidRDefault="004E602F">
                <w:r>
                  <w:rPr>
                    <w:noProof/>
                  </w:rPr>
                  <w:drawing>
                    <wp:inline distT="0" distB="0" distL="0" distR="0">
                      <wp:extent cx="1371600" cy="448310"/>
                      <wp:effectExtent l="19050" t="0" r="0" b="0"/>
                      <wp:docPr id="1" name="Imagen 1" descr="..\Logos\LogosParaLaWeb\marcas-2peq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..\Logos\LogosParaLaWeb\marcas-2peq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483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B562B" w:rsidRDefault="00324927">
                <w:pPr>
                  <w:spacing w:before="40"/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SOCIEDAD INSULAR PARA LA PROMOCIÓN</w:t>
                </w:r>
              </w:p>
              <w:p w:rsidR="00EB562B" w:rsidRDefault="00324927">
                <w:pPr>
                  <w:rPr>
                    <w:rFonts w:ascii="Arial" w:eastAsia="Arial Unicode MS" w:hAnsi="Arial" w:cs="Arial"/>
                    <w:spacing w:val="3"/>
                    <w:sz w:val="9"/>
                  </w:rPr>
                </w:pPr>
                <w:r>
                  <w:rPr>
                    <w:rFonts w:ascii="Arial" w:eastAsia="Arial Unicode MS" w:hAnsi="Arial" w:cs="Arial"/>
                    <w:spacing w:val="3"/>
                    <w:sz w:val="9"/>
                  </w:rPr>
                  <w:t>DE LAS PERSONAS CON DISCAPACIDAD, S.L.</w:t>
                </w:r>
              </w:p>
              <w:p w:rsidR="00EB562B" w:rsidRDefault="00EB562B">
                <w:pPr>
                  <w:rPr>
                    <w:sz w:val="16"/>
                  </w:rPr>
                </w:pPr>
              </w:p>
            </w:txbxContent>
          </v:textbox>
          <w10:wrap type="square"/>
        </v:shape>
      </w:pict>
    </w: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rPr>
        <w:sz w:val="14"/>
      </w:rPr>
    </w:pPr>
  </w:p>
  <w:p w:rsidR="00EB562B" w:rsidRDefault="00EB562B">
    <w:pPr>
      <w:spacing w:line="60" w:lineRule="exact"/>
      <w:rPr>
        <w:sz w:val="14"/>
      </w:rPr>
    </w:pPr>
  </w:p>
  <w:p w:rsidR="00EB562B" w:rsidRDefault="00EB562B">
    <w:pPr>
      <w:spacing w:line="80" w:lineRule="exact"/>
      <w:rPr>
        <w:sz w:val="14"/>
      </w:rPr>
    </w:pPr>
  </w:p>
  <w:p w:rsidR="00EB562B" w:rsidRDefault="00EB562B">
    <w:pPr>
      <w:spacing w:line="40" w:lineRule="exact"/>
      <w:rPr>
        <w:sz w:val="12"/>
      </w:rPr>
    </w:pPr>
  </w:p>
  <w:p w:rsidR="00EB562B" w:rsidRDefault="00EB562B">
    <w:pPr>
      <w:pStyle w:val="Ttulo1"/>
      <w:spacing w:line="16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927"/>
    <w:rsid w:val="001E46EA"/>
    <w:rsid w:val="003224FE"/>
    <w:rsid w:val="00324927"/>
    <w:rsid w:val="004E602F"/>
    <w:rsid w:val="00A352B3"/>
    <w:rsid w:val="00B069F1"/>
    <w:rsid w:val="00E211B5"/>
    <w:rsid w:val="00EB562B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AD0C4D0-703C-4F4A-AF05-3CAD86D5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62B"/>
  </w:style>
  <w:style w:type="paragraph" w:styleId="Ttulo1">
    <w:name w:val="heading 1"/>
    <w:basedOn w:val="Normal"/>
    <w:next w:val="Normal"/>
    <w:qFormat/>
    <w:rsid w:val="00EB562B"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EB562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6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9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9F1"/>
    <w:pPr>
      <w:spacing w:before="100" w:beforeAutospacing="1" w:after="100" w:afterAutospacing="1"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0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565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4</cp:revision>
  <cp:lastPrinted>2007-02-23T12:07:00Z</cp:lastPrinted>
  <dcterms:created xsi:type="dcterms:W3CDTF">2019-04-11T08:16:00Z</dcterms:created>
  <dcterms:modified xsi:type="dcterms:W3CDTF">2019-04-11T08:51:00Z</dcterms:modified>
</cp:coreProperties>
</file>