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2315"/>
        <w:gridCol w:w="1004"/>
        <w:gridCol w:w="1575"/>
        <w:gridCol w:w="1572"/>
      </w:tblGrid>
      <w:tr w:rsidR="00FB1613" w:rsidRPr="009E5F95" w14:paraId="769C6DDA" w14:textId="77777777" w:rsidTr="00102A52">
        <w:trPr>
          <w:tblHeader/>
          <w:tblCellSpacing w:w="0" w:type="dxa"/>
          <w:jc w:val="center"/>
        </w:trPr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57B971AB" w14:textId="77777777" w:rsidR="00FB1613" w:rsidRPr="009E5F95" w:rsidRDefault="00FB1613" w:rsidP="0010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ENTIDAD A LA QUE SE REALIZA LA ENCOMIENDA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04A908E" w14:textId="77777777" w:rsidR="00FB1613" w:rsidRPr="009E5F95" w:rsidRDefault="00FB1613" w:rsidP="0010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OBJETO ENCOMIENDA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47984C7C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38BB1408" w14:textId="77777777" w:rsidR="00FB1613" w:rsidRPr="009E5F95" w:rsidRDefault="00FB1613" w:rsidP="0010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7BFC36BE" w14:textId="77777777" w:rsidR="00FB1613" w:rsidRPr="009E5F95" w:rsidRDefault="00FB1613" w:rsidP="0010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15CD0DF0" w14:textId="77777777" w:rsidR="00FB1613" w:rsidRPr="009E5F95" w:rsidRDefault="00FB1613" w:rsidP="0010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PRESUPUESTO</w:t>
            </w:r>
          </w:p>
        </w:tc>
      </w:tr>
      <w:tr w:rsidR="00FB1613" w:rsidRPr="009E5F95" w14:paraId="01ACA798" w14:textId="77777777" w:rsidTr="00102A52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2F30D7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SINPROMI, S.L.</w:t>
            </w:r>
          </w:p>
        </w:tc>
        <w:tc>
          <w:tcPr>
            <w:tcW w:w="2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90A2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GIS ACCESIBILIDAD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C6593D" w14:textId="77777777" w:rsidR="00FB1613" w:rsidRPr="009E5F95" w:rsidRDefault="00FB1613" w:rsidP="00102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curso</w:t>
            </w:r>
          </w:p>
        </w:tc>
        <w:tc>
          <w:tcPr>
            <w:tcW w:w="15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5A5073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Prórroga 1 año</w:t>
            </w:r>
          </w:p>
        </w:tc>
        <w:tc>
          <w:tcPr>
            <w:tcW w:w="15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CD3D11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37500 €</w:t>
            </w:r>
          </w:p>
        </w:tc>
      </w:tr>
      <w:tr w:rsidR="00FB1613" w:rsidRPr="009E5F95" w14:paraId="2E14604A" w14:textId="77777777" w:rsidTr="00102A52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A633B4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SINPROMI, S.L.</w:t>
            </w:r>
          </w:p>
        </w:tc>
        <w:tc>
          <w:tcPr>
            <w:tcW w:w="2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A7728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GESTIÓN DE PL, MPL Y ACCIONES DE SENSIBILIZACIÓN EN MATERIA DE RESIDUOS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5A002F" w14:textId="77777777" w:rsidR="00FB1613" w:rsidRPr="009E5F95" w:rsidRDefault="00FB1613" w:rsidP="00102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curso</w:t>
            </w:r>
          </w:p>
        </w:tc>
        <w:tc>
          <w:tcPr>
            <w:tcW w:w="15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C6164B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Prórroga 1 año</w:t>
            </w:r>
          </w:p>
        </w:tc>
        <w:tc>
          <w:tcPr>
            <w:tcW w:w="15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52019A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1.959.830,31 €</w:t>
            </w:r>
          </w:p>
        </w:tc>
      </w:tr>
      <w:tr w:rsidR="00FB1613" w:rsidRPr="009E5F95" w14:paraId="2B421248" w14:textId="77777777" w:rsidTr="00102A52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BECD93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SINPROMI, S.L.</w:t>
            </w:r>
          </w:p>
        </w:tc>
        <w:tc>
          <w:tcPr>
            <w:tcW w:w="2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604F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EAIE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38A3B8" w14:textId="77777777" w:rsidR="00FB1613" w:rsidRPr="009E5F95" w:rsidRDefault="00FB1613" w:rsidP="00102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curso</w:t>
            </w:r>
          </w:p>
        </w:tc>
        <w:tc>
          <w:tcPr>
            <w:tcW w:w="15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EDAEB2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Prórroga 1 año</w:t>
            </w:r>
          </w:p>
        </w:tc>
        <w:tc>
          <w:tcPr>
            <w:tcW w:w="15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53CF3B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undefined</w:t>
            </w:r>
          </w:p>
        </w:tc>
      </w:tr>
      <w:tr w:rsidR="00FB1613" w:rsidRPr="009E5F95" w14:paraId="4B4A1491" w14:textId="77777777" w:rsidTr="00102A52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C413C6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SINPROMI, S.L.</w:t>
            </w:r>
          </w:p>
        </w:tc>
        <w:tc>
          <w:tcPr>
            <w:tcW w:w="2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4E93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TENERIFE SOLIDARIO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CE275B" w14:textId="77777777" w:rsidR="00FB1613" w:rsidRPr="009E5F95" w:rsidRDefault="00FB1613" w:rsidP="00102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curso</w:t>
            </w:r>
          </w:p>
        </w:tc>
        <w:tc>
          <w:tcPr>
            <w:tcW w:w="15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C8B29D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Prórroga 1 año</w:t>
            </w:r>
          </w:p>
        </w:tc>
        <w:tc>
          <w:tcPr>
            <w:tcW w:w="15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7901E1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430.874,54 €</w:t>
            </w:r>
          </w:p>
        </w:tc>
      </w:tr>
      <w:tr w:rsidR="00FB1613" w:rsidRPr="009E5F95" w14:paraId="3CE02315" w14:textId="77777777" w:rsidTr="00102A52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03D3DE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SINPROMI, S.L.</w:t>
            </w:r>
          </w:p>
        </w:tc>
        <w:tc>
          <w:tcPr>
            <w:tcW w:w="2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D9A4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PARKING PZA ESPAÑA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215B4B" w14:textId="77777777" w:rsidR="00FB1613" w:rsidRPr="009E5F95" w:rsidRDefault="00FB1613" w:rsidP="00102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curso</w:t>
            </w:r>
          </w:p>
        </w:tc>
        <w:tc>
          <w:tcPr>
            <w:tcW w:w="15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B8299B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Prórroga 1 año</w:t>
            </w:r>
          </w:p>
        </w:tc>
        <w:tc>
          <w:tcPr>
            <w:tcW w:w="15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210595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71.247,61</w:t>
            </w:r>
          </w:p>
        </w:tc>
      </w:tr>
      <w:tr w:rsidR="00FB1613" w:rsidRPr="009E5F95" w14:paraId="39323B90" w14:textId="77777777" w:rsidTr="00102A52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AEC381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SINPROMI, S.L.</w:t>
            </w:r>
          </w:p>
        </w:tc>
        <w:tc>
          <w:tcPr>
            <w:tcW w:w="2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14C4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PIRS ARICO (PCE)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1C6211" w14:textId="77777777" w:rsidR="00FB1613" w:rsidRPr="009E5F95" w:rsidRDefault="00FB1613" w:rsidP="00102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curso</w:t>
            </w:r>
          </w:p>
        </w:tc>
        <w:tc>
          <w:tcPr>
            <w:tcW w:w="15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EB0F3B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Prórroga 1 año</w:t>
            </w:r>
          </w:p>
        </w:tc>
        <w:tc>
          <w:tcPr>
            <w:tcW w:w="15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B3F105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2.067.598,09 €</w:t>
            </w:r>
          </w:p>
        </w:tc>
      </w:tr>
      <w:tr w:rsidR="00FB1613" w:rsidRPr="009E5F95" w14:paraId="1A0C797D" w14:textId="77777777" w:rsidTr="00102A52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23C89F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SINPROMI, S.L.</w:t>
            </w:r>
          </w:p>
        </w:tc>
        <w:tc>
          <w:tcPr>
            <w:tcW w:w="2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5647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PÚBLICO DE MINUSVALÍAS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FEA573" w14:textId="77777777" w:rsidR="00FB1613" w:rsidRPr="009E5F95" w:rsidRDefault="00FB1613" w:rsidP="00102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curso</w:t>
            </w:r>
          </w:p>
        </w:tc>
        <w:tc>
          <w:tcPr>
            <w:tcW w:w="15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1E2DCE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Indefinida</w:t>
            </w:r>
          </w:p>
        </w:tc>
        <w:tc>
          <w:tcPr>
            <w:tcW w:w="15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D00994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1.790.303,49 €</w:t>
            </w:r>
          </w:p>
        </w:tc>
      </w:tr>
      <w:tr w:rsidR="00FB1613" w:rsidRPr="009E5F95" w14:paraId="1AC3F5DD" w14:textId="77777777" w:rsidTr="00102A52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9D7AA9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SINPROMI, S.L.</w:t>
            </w:r>
          </w:p>
        </w:tc>
        <w:tc>
          <w:tcPr>
            <w:tcW w:w="2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A5D3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PARKING IASS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215003" w14:textId="77777777" w:rsidR="00FB1613" w:rsidRPr="009E5F95" w:rsidRDefault="00FB1613" w:rsidP="00102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curso</w:t>
            </w:r>
          </w:p>
        </w:tc>
        <w:tc>
          <w:tcPr>
            <w:tcW w:w="15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07846A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Prórroga 1 año</w:t>
            </w:r>
          </w:p>
        </w:tc>
        <w:tc>
          <w:tcPr>
            <w:tcW w:w="15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6FC421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undefined</w:t>
            </w:r>
          </w:p>
        </w:tc>
      </w:tr>
      <w:tr w:rsidR="00FB1613" w:rsidRPr="009E5F95" w14:paraId="702F6F67" w14:textId="77777777" w:rsidTr="00102A52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BBEAE3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SINPROMI, S.L.</w:t>
            </w:r>
          </w:p>
        </w:tc>
        <w:tc>
          <w:tcPr>
            <w:tcW w:w="2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EADE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FASNIA GESTIÓN CULTIVOS AUTÓCTONOS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F52FC7" w14:textId="77777777" w:rsidR="00FB1613" w:rsidRPr="009E5F95" w:rsidRDefault="00FB1613" w:rsidP="00102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curso</w:t>
            </w:r>
          </w:p>
        </w:tc>
        <w:tc>
          <w:tcPr>
            <w:tcW w:w="15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3692B4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Prórroga 1 año</w:t>
            </w:r>
          </w:p>
        </w:tc>
        <w:tc>
          <w:tcPr>
            <w:tcW w:w="15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A6B9B7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undefined</w:t>
            </w:r>
          </w:p>
        </w:tc>
      </w:tr>
      <w:tr w:rsidR="00FB1613" w:rsidRPr="009E5F95" w14:paraId="33003211" w14:textId="77777777" w:rsidTr="00102A52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D1BF06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SINPROMI, S.L.</w:t>
            </w:r>
          </w:p>
        </w:tc>
        <w:tc>
          <w:tcPr>
            <w:tcW w:w="2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25B8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MANTENIMIENTO PLANTAS CABILDO ECIT</w:t>
            </w:r>
          </w:p>
        </w:tc>
        <w:tc>
          <w:tcPr>
            <w:tcW w:w="10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A5C3D6" w14:textId="77777777" w:rsidR="00FB1613" w:rsidRPr="009E5F95" w:rsidRDefault="00FB1613" w:rsidP="00102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curso</w:t>
            </w:r>
          </w:p>
        </w:tc>
        <w:tc>
          <w:tcPr>
            <w:tcW w:w="15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56A0DD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Prórroga 1 año</w:t>
            </w:r>
          </w:p>
        </w:tc>
        <w:tc>
          <w:tcPr>
            <w:tcW w:w="15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6619FF" w14:textId="77777777" w:rsidR="00FB1613" w:rsidRPr="009E5F95" w:rsidRDefault="00FB1613" w:rsidP="0010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16.487,62 €</w:t>
            </w:r>
          </w:p>
        </w:tc>
      </w:tr>
    </w:tbl>
    <w:p w14:paraId="298D7544" w14:textId="77777777" w:rsidR="00FB1613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976"/>
        <w:gridCol w:w="2764"/>
      </w:tblGrid>
      <w:tr w:rsidR="00FB1613" w:rsidRPr="009E5F95" w14:paraId="260C273C" w14:textId="77777777" w:rsidTr="00102A52">
        <w:trPr>
          <w:tblHeader/>
          <w:tblCellSpacing w:w="0" w:type="dxa"/>
          <w:jc w:val="center"/>
        </w:trPr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32D8894C" w14:textId="77777777" w:rsidR="00FB1613" w:rsidRPr="009E5F95" w:rsidRDefault="00FB1613" w:rsidP="0010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Subcontrataciones efectuadas: adjudicatario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3817E90C" w14:textId="77777777" w:rsidR="00FB1613" w:rsidRPr="009E5F95" w:rsidRDefault="00FB1613" w:rsidP="0010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Subcontrataciones efectuadas: procedimiento</w:t>
            </w:r>
          </w:p>
        </w:tc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0854534B" w14:textId="77777777" w:rsidR="00FB1613" w:rsidRPr="009E5F95" w:rsidRDefault="00FB1613" w:rsidP="0010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Subcontrataciones efectuadas: importe</w:t>
            </w:r>
          </w:p>
        </w:tc>
      </w:tr>
    </w:tbl>
    <w:p w14:paraId="3B49EB1C" w14:textId="77777777" w:rsidR="00FB1613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b/>
          <w:bCs/>
          <w:sz w:val="20"/>
          <w:szCs w:val="20"/>
        </w:rPr>
      </w:pPr>
    </w:p>
    <w:p w14:paraId="1DCD617F" w14:textId="77777777" w:rsidR="00FB1613" w:rsidRPr="008372EB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sz w:val="20"/>
          <w:szCs w:val="20"/>
        </w:rPr>
      </w:pPr>
      <w:r w:rsidRPr="008372EB">
        <w:rPr>
          <w:rFonts w:ascii="Tahoma" w:hAnsi="Tahoma" w:cs="Tahoma"/>
          <w:b/>
          <w:bCs/>
          <w:sz w:val="20"/>
          <w:szCs w:val="20"/>
        </w:rPr>
        <w:t>Contrato de Servicios para el mantenimiento de la jardinería de los puntos limpios</w:t>
      </w:r>
    </w:p>
    <w:p w14:paraId="6B22142F" w14:textId="77777777" w:rsidR="00FB1613" w:rsidRPr="008372EB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sz w:val="20"/>
          <w:szCs w:val="20"/>
        </w:rPr>
      </w:pPr>
    </w:p>
    <w:p w14:paraId="156D411E" w14:textId="77777777" w:rsidR="00FB1613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sz w:val="20"/>
          <w:szCs w:val="20"/>
        </w:rPr>
      </w:pPr>
      <w:r w:rsidRPr="008372EB">
        <w:rPr>
          <w:rFonts w:ascii="Tahoma" w:hAnsi="Tahoma" w:cs="Tahoma"/>
          <w:sz w:val="20"/>
          <w:szCs w:val="20"/>
        </w:rPr>
        <w:t xml:space="preserve">PICCONIA GEST, SL </w:t>
      </w:r>
      <w:r>
        <w:rPr>
          <w:rFonts w:ascii="Tahoma" w:hAnsi="Tahoma" w:cs="Tahoma"/>
          <w:sz w:val="20"/>
          <w:szCs w:val="20"/>
        </w:rPr>
        <w:t xml:space="preserve">Procedimiento </w:t>
      </w:r>
      <w:r w:rsidRPr="008372EB">
        <w:rPr>
          <w:rFonts w:ascii="Tahoma" w:hAnsi="Tahoma" w:cs="Tahoma"/>
          <w:sz w:val="20"/>
          <w:szCs w:val="20"/>
        </w:rPr>
        <w:t>Abierto</w:t>
      </w:r>
      <w:r w:rsidRPr="00027BD9">
        <w:rPr>
          <w:rFonts w:ascii="Tahoma" w:hAnsi="Tahoma" w:cs="Tahoma"/>
          <w:sz w:val="20"/>
          <w:szCs w:val="20"/>
        </w:rPr>
        <w:t xml:space="preserve"> </w:t>
      </w:r>
      <w:r w:rsidRPr="008372EB">
        <w:rPr>
          <w:rFonts w:ascii="Tahoma" w:hAnsi="Tahoma" w:cs="Tahoma"/>
          <w:sz w:val="20"/>
          <w:szCs w:val="20"/>
        </w:rPr>
        <w:t>CIF: B76604404</w:t>
      </w:r>
    </w:p>
    <w:p w14:paraId="1B67E10F" w14:textId="77777777" w:rsidR="00FB1613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Precios Unitarios</w:t>
      </w:r>
    </w:p>
    <w:p w14:paraId="7B31C906" w14:textId="77777777" w:rsidR="00FB1613" w:rsidRPr="008372EB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sz w:val="20"/>
          <w:szCs w:val="20"/>
        </w:rPr>
      </w:pPr>
      <w:r w:rsidRPr="008372EB">
        <w:rPr>
          <w:rFonts w:ascii="Tahoma" w:hAnsi="Tahoma" w:cs="Tahoma"/>
          <w:sz w:val="20"/>
          <w:szCs w:val="20"/>
        </w:rPr>
        <w:t>Lote 1: 255,2 EUR</w:t>
      </w:r>
    </w:p>
    <w:p w14:paraId="3FF9DD72" w14:textId="77777777" w:rsidR="00FB1613" w:rsidRPr="008372EB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sz w:val="20"/>
          <w:szCs w:val="20"/>
        </w:rPr>
      </w:pPr>
      <w:r w:rsidRPr="008372EB">
        <w:rPr>
          <w:rFonts w:ascii="Tahoma" w:hAnsi="Tahoma" w:cs="Tahoma"/>
          <w:sz w:val="20"/>
          <w:szCs w:val="20"/>
        </w:rPr>
        <w:t xml:space="preserve">Lote 2: </w:t>
      </w:r>
      <w:r w:rsidRPr="008372EB">
        <w:rPr>
          <w:rFonts w:ascii="Tahoma" w:hAnsi="Tahoma" w:cs="Tahoma"/>
          <w:sz w:val="20"/>
          <w:szCs w:val="20"/>
        </w:rPr>
        <w:tab/>
        <w:t>255,2 EUR</w:t>
      </w:r>
    </w:p>
    <w:p w14:paraId="6FB13866" w14:textId="77777777" w:rsidR="00FB1613" w:rsidRPr="008372EB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sz w:val="20"/>
          <w:szCs w:val="20"/>
        </w:rPr>
      </w:pPr>
      <w:r w:rsidRPr="008372EB">
        <w:rPr>
          <w:rFonts w:ascii="Tahoma" w:hAnsi="Tahoma" w:cs="Tahoma"/>
          <w:sz w:val="20"/>
          <w:szCs w:val="20"/>
        </w:rPr>
        <w:t>Lote 3: 255,2 EUR.</w:t>
      </w:r>
    </w:p>
    <w:p w14:paraId="7CCDA706" w14:textId="77777777" w:rsidR="00FB1613" w:rsidRPr="008372EB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sz w:val="20"/>
          <w:szCs w:val="20"/>
        </w:rPr>
      </w:pPr>
      <w:r w:rsidRPr="008372EB">
        <w:rPr>
          <w:rFonts w:ascii="Tahoma" w:hAnsi="Tahoma" w:cs="Tahoma"/>
          <w:sz w:val="20"/>
          <w:szCs w:val="20"/>
        </w:rPr>
        <w:t>Lote 4: 255,2 EUR</w:t>
      </w:r>
    </w:p>
    <w:p w14:paraId="788D88B0" w14:textId="77777777" w:rsidR="00FB1613" w:rsidRPr="008372EB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sz w:val="20"/>
          <w:szCs w:val="20"/>
        </w:rPr>
      </w:pPr>
      <w:r w:rsidRPr="008372EB">
        <w:rPr>
          <w:rFonts w:ascii="Tahoma" w:hAnsi="Tahoma" w:cs="Tahoma"/>
          <w:sz w:val="20"/>
          <w:szCs w:val="20"/>
        </w:rPr>
        <w:t>Lote 5: 225,2 EUR.</w:t>
      </w:r>
    </w:p>
    <w:p w14:paraId="68C1BD59" w14:textId="77777777" w:rsidR="00FB1613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sz w:val="20"/>
          <w:szCs w:val="20"/>
        </w:rPr>
      </w:pPr>
      <w:r w:rsidRPr="008372EB">
        <w:rPr>
          <w:rFonts w:ascii="Tahoma" w:hAnsi="Tahoma" w:cs="Tahoma"/>
          <w:sz w:val="20"/>
          <w:szCs w:val="20"/>
        </w:rPr>
        <w:t>Lote 6: 255,2 EUR</w:t>
      </w:r>
      <w:r>
        <w:rPr>
          <w:rFonts w:ascii="Tahoma" w:hAnsi="Tahoma" w:cs="Tahoma"/>
          <w:sz w:val="20"/>
          <w:szCs w:val="20"/>
        </w:rPr>
        <w:t>.</w:t>
      </w:r>
    </w:p>
    <w:p w14:paraId="6B89F172" w14:textId="77777777" w:rsidR="00FB1613" w:rsidRDefault="00FB1613" w:rsidP="00FB1613">
      <w:pPr>
        <w:shd w:val="clear" w:color="auto" w:fill="FFFFFF"/>
        <w:spacing w:after="0" w:line="240" w:lineRule="auto"/>
        <w:textAlignment w:val="top"/>
        <w:rPr>
          <w:rStyle w:val="outputtext"/>
          <w:rFonts w:ascii="Tahoma" w:hAnsi="Tahoma" w:cs="Tahoma"/>
          <w:b/>
          <w:color w:val="202020"/>
          <w:sz w:val="20"/>
          <w:szCs w:val="20"/>
        </w:rPr>
      </w:pPr>
    </w:p>
    <w:p w14:paraId="260094C2" w14:textId="77777777" w:rsidR="00FB1613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b/>
          <w:sz w:val="20"/>
          <w:szCs w:val="20"/>
        </w:rPr>
      </w:pPr>
      <w:r w:rsidRPr="008372EB">
        <w:rPr>
          <w:rStyle w:val="outputtext"/>
          <w:rFonts w:ascii="Tahoma" w:hAnsi="Tahoma" w:cs="Tahoma"/>
          <w:b/>
          <w:color w:val="202020"/>
          <w:sz w:val="20"/>
          <w:szCs w:val="20"/>
        </w:rPr>
        <w:t>Suministro de uniformidad, equipos de protección individual, señalética y Equipos de protección colectiva de la Sociedad Insular para la Promoción de las Personas con Discapacidad.</w:t>
      </w:r>
    </w:p>
    <w:p w14:paraId="7F579124" w14:textId="77777777" w:rsidR="00FB1613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b/>
          <w:sz w:val="20"/>
          <w:szCs w:val="20"/>
        </w:rPr>
      </w:pPr>
    </w:p>
    <w:p w14:paraId="5D681AE5" w14:textId="77777777" w:rsidR="00FB1613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sz w:val="20"/>
          <w:szCs w:val="20"/>
        </w:rPr>
      </w:pPr>
      <w:r w:rsidRPr="00E23B30">
        <w:rPr>
          <w:rFonts w:ascii="Tahoma" w:hAnsi="Tahoma" w:cs="Tahoma"/>
          <w:bCs/>
          <w:sz w:val="20"/>
          <w:szCs w:val="20"/>
        </w:rPr>
        <w:t>(SHEILA CANARIAS</w:t>
      </w:r>
      <w:r w:rsidRPr="00E23B30">
        <w:rPr>
          <w:rFonts w:ascii="Tahoma" w:hAnsi="Tahoma" w:cs="Tahoma"/>
          <w:b/>
          <w:bCs/>
          <w:sz w:val="20"/>
          <w:szCs w:val="20"/>
        </w:rPr>
        <w:t>)</w:t>
      </w:r>
      <w:r w:rsidRPr="00E23B30">
        <w:rPr>
          <w:rFonts w:ascii="Tahoma" w:hAnsi="Tahoma" w:cs="Tahoma"/>
          <w:sz w:val="20"/>
          <w:szCs w:val="20"/>
        </w:rPr>
        <w:t xml:space="preserve"> </w:t>
      </w:r>
      <w:r w:rsidRPr="00E23B30">
        <w:rPr>
          <w:rFonts w:ascii="Tahoma" w:hAnsi="Tahoma" w:cs="Tahoma"/>
          <w:bCs/>
          <w:sz w:val="20"/>
          <w:szCs w:val="20"/>
        </w:rPr>
        <w:t>MARION ROTH VONK</w:t>
      </w:r>
      <w:r>
        <w:rPr>
          <w:rFonts w:ascii="Tahoma" w:hAnsi="Tahoma" w:cs="Tahoma"/>
          <w:bCs/>
          <w:sz w:val="20"/>
          <w:szCs w:val="20"/>
        </w:rPr>
        <w:t xml:space="preserve">, Procedimiento </w:t>
      </w:r>
      <w:r w:rsidRPr="00E23B30">
        <w:rPr>
          <w:rFonts w:ascii="Tahoma" w:hAnsi="Tahoma" w:cs="Tahoma"/>
          <w:sz w:val="20"/>
          <w:szCs w:val="20"/>
        </w:rPr>
        <w:t>Abierto</w:t>
      </w:r>
      <w:r w:rsidRPr="00027BD9">
        <w:rPr>
          <w:rFonts w:ascii="Tahoma" w:hAnsi="Tahoma" w:cs="Tahoma"/>
          <w:bCs/>
          <w:sz w:val="20"/>
          <w:szCs w:val="20"/>
        </w:rPr>
        <w:t xml:space="preserve"> </w:t>
      </w:r>
      <w:r w:rsidRPr="00E23B30">
        <w:rPr>
          <w:rFonts w:ascii="Tahoma" w:hAnsi="Tahoma" w:cs="Tahoma"/>
          <w:bCs/>
          <w:sz w:val="20"/>
          <w:szCs w:val="20"/>
        </w:rPr>
        <w:t>CIF:</w:t>
      </w:r>
      <w:r w:rsidRPr="00E23B3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23B30">
        <w:rPr>
          <w:rFonts w:ascii="Tahoma" w:hAnsi="Tahoma" w:cs="Tahoma"/>
          <w:sz w:val="20"/>
          <w:szCs w:val="20"/>
        </w:rPr>
        <w:t xml:space="preserve">42024297P  </w:t>
      </w:r>
    </w:p>
    <w:p w14:paraId="7DDCB71A" w14:textId="77777777" w:rsidR="00FB1613" w:rsidRPr="00E23B30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sz w:val="20"/>
          <w:szCs w:val="20"/>
        </w:rPr>
      </w:pPr>
      <w:r w:rsidRPr="00E23B30">
        <w:rPr>
          <w:rFonts w:ascii="Tahoma" w:hAnsi="Tahoma" w:cs="Tahoma"/>
          <w:sz w:val="20"/>
          <w:szCs w:val="20"/>
        </w:rPr>
        <w:t xml:space="preserve">Precios Unitarios </w:t>
      </w:r>
    </w:p>
    <w:p w14:paraId="17696093" w14:textId="77777777" w:rsidR="00FB1613" w:rsidRPr="00E23B30" w:rsidRDefault="00FB1613" w:rsidP="00FB1613">
      <w:pPr>
        <w:shd w:val="clear" w:color="auto" w:fill="FFFFFF"/>
        <w:spacing w:after="0" w:line="240" w:lineRule="auto"/>
        <w:jc w:val="both"/>
        <w:textAlignment w:val="top"/>
        <w:rPr>
          <w:rFonts w:ascii="Tahoma" w:hAnsi="Tahoma" w:cs="Tahoma"/>
          <w:bCs/>
          <w:sz w:val="20"/>
          <w:szCs w:val="20"/>
        </w:rPr>
      </w:pPr>
      <w:r w:rsidRPr="00E23B30">
        <w:rPr>
          <w:rFonts w:ascii="Tahoma" w:hAnsi="Tahoma" w:cs="Tahoma"/>
          <w:sz w:val="20"/>
          <w:szCs w:val="20"/>
        </w:rPr>
        <w:t>Lote 1:13,87 EUR.</w:t>
      </w:r>
    </w:p>
    <w:p w14:paraId="40AAB242" w14:textId="77777777" w:rsidR="00FB1613" w:rsidRPr="00E23B30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b/>
          <w:bCs/>
          <w:sz w:val="20"/>
          <w:szCs w:val="20"/>
        </w:rPr>
      </w:pPr>
      <w:r w:rsidRPr="00E23B30">
        <w:rPr>
          <w:rFonts w:ascii="Tahoma" w:hAnsi="Tahoma" w:cs="Tahoma"/>
          <w:sz w:val="20"/>
          <w:szCs w:val="20"/>
        </w:rPr>
        <w:t>Lote 2: 231,52 EUR.</w:t>
      </w:r>
    </w:p>
    <w:p w14:paraId="6F85530F" w14:textId="77777777" w:rsidR="00FB1613" w:rsidRPr="00407EE2" w:rsidRDefault="00FB1613" w:rsidP="00FB1613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b/>
          <w:sz w:val="20"/>
          <w:szCs w:val="20"/>
        </w:rPr>
      </w:pPr>
      <w:r w:rsidRPr="00E23B30">
        <w:rPr>
          <w:rFonts w:ascii="Tahoma" w:hAnsi="Tahoma" w:cs="Tahoma"/>
          <w:sz w:val="20"/>
          <w:szCs w:val="20"/>
        </w:rPr>
        <w:t>Lote 3: 15,14 EUR.</w:t>
      </w:r>
    </w:p>
    <w:p w14:paraId="68D0526B" w14:textId="77777777" w:rsidR="00FB1613" w:rsidRDefault="00FB1613" w:rsidP="00FB1613">
      <w:pPr>
        <w:rPr>
          <w:rFonts w:ascii="Tahoma" w:hAnsi="Tahoma" w:cs="Tahoma"/>
          <w:sz w:val="20"/>
          <w:szCs w:val="20"/>
        </w:rPr>
      </w:pPr>
    </w:p>
    <w:p w14:paraId="1AF6C956" w14:textId="77777777" w:rsidR="00FB1613" w:rsidRPr="00E23B30" w:rsidRDefault="00FB1613" w:rsidP="00FB1613">
      <w:pPr>
        <w:rPr>
          <w:rStyle w:val="outputtext"/>
          <w:rFonts w:ascii="Tahoma" w:hAnsi="Tahoma" w:cs="Tahoma"/>
          <w:b/>
          <w:color w:val="202020"/>
          <w:sz w:val="20"/>
          <w:szCs w:val="20"/>
        </w:rPr>
      </w:pPr>
      <w:r w:rsidRPr="00E23B30">
        <w:rPr>
          <w:rStyle w:val="outputtext"/>
          <w:rFonts w:ascii="Tahoma" w:hAnsi="Tahoma" w:cs="Tahoma"/>
          <w:b/>
          <w:color w:val="202020"/>
          <w:sz w:val="20"/>
          <w:szCs w:val="20"/>
        </w:rPr>
        <w:lastRenderedPageBreak/>
        <w:t>Servicio de puesta a disposición de personal para cubrir necesidades temporales en puestos de trabajo por Sinpromi, S.L.</w:t>
      </w:r>
    </w:p>
    <w:p w14:paraId="0896A264" w14:textId="77777777" w:rsidR="00FB1613" w:rsidRPr="00E23B30" w:rsidRDefault="00FB1613" w:rsidP="00FB161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23B30">
        <w:rPr>
          <w:rFonts w:ascii="Tahoma" w:hAnsi="Tahoma" w:cs="Tahoma"/>
          <w:bCs/>
          <w:sz w:val="20"/>
          <w:szCs w:val="20"/>
        </w:rPr>
        <w:t>ACTIVA TRABAJO CANARIAS ETT</w:t>
      </w:r>
      <w:r w:rsidRPr="00E23B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Procedimiento Abierto</w:t>
      </w:r>
      <w:r>
        <w:rPr>
          <w:rFonts w:ascii="Tahoma" w:hAnsi="Tahoma" w:cs="Tahoma"/>
          <w:sz w:val="20"/>
          <w:szCs w:val="20"/>
        </w:rPr>
        <w:tab/>
        <w:t xml:space="preserve">, </w:t>
      </w:r>
      <w:r w:rsidRPr="00E23B30">
        <w:rPr>
          <w:rFonts w:ascii="Tahoma" w:hAnsi="Tahoma" w:cs="Tahoma"/>
          <w:sz w:val="20"/>
          <w:szCs w:val="20"/>
        </w:rPr>
        <w:t>Adjudicación sobre coeficientes</w:t>
      </w:r>
    </w:p>
    <w:p w14:paraId="15E08802" w14:textId="77777777" w:rsidR="00FB1613" w:rsidRPr="00E23B30" w:rsidRDefault="00FB1613" w:rsidP="00FB161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23B30">
        <w:rPr>
          <w:rFonts w:ascii="Tahoma" w:hAnsi="Tahoma" w:cs="Tahoma"/>
          <w:sz w:val="20"/>
          <w:szCs w:val="20"/>
        </w:rPr>
        <w:t xml:space="preserve">B38829560 </w:t>
      </w:r>
    </w:p>
    <w:p w14:paraId="61CE789C" w14:textId="77777777" w:rsidR="00FB1613" w:rsidRDefault="00FB1613" w:rsidP="00FB1613">
      <w:pPr>
        <w:rPr>
          <w:rFonts w:ascii="Tahoma" w:hAnsi="Tahoma" w:cs="Tahoma"/>
          <w:sz w:val="20"/>
          <w:szCs w:val="20"/>
        </w:rPr>
      </w:pPr>
      <w:r w:rsidRPr="00E23B30">
        <w:rPr>
          <w:rFonts w:ascii="Tahoma" w:hAnsi="Tahoma" w:cs="Tahoma"/>
          <w:sz w:val="20"/>
          <w:szCs w:val="20"/>
        </w:rPr>
        <w:t>Coeficiente: 1,63 EUR</w:t>
      </w:r>
    </w:p>
    <w:p w14:paraId="48F5E83D" w14:textId="77777777" w:rsidR="00FB1613" w:rsidRPr="00E23B30" w:rsidRDefault="00FB1613" w:rsidP="00FB1613">
      <w:pPr>
        <w:rPr>
          <w:rFonts w:ascii="Tahoma" w:hAnsi="Tahoma" w:cs="Tahoma"/>
          <w:sz w:val="20"/>
          <w:szCs w:val="20"/>
        </w:rPr>
      </w:pPr>
    </w:p>
    <w:p w14:paraId="1CDB57C2" w14:textId="77777777" w:rsidR="00FB1613" w:rsidRDefault="00FB1613" w:rsidP="00FB1613">
      <w:pPr>
        <w:rPr>
          <w:rStyle w:val="outputtext"/>
          <w:rFonts w:ascii="Tahoma" w:hAnsi="Tahoma" w:cs="Tahoma"/>
          <w:b/>
          <w:color w:val="202020"/>
          <w:sz w:val="20"/>
          <w:szCs w:val="20"/>
        </w:rPr>
      </w:pPr>
      <w:r w:rsidRPr="00E23B30">
        <w:rPr>
          <w:rStyle w:val="outputtext"/>
          <w:rFonts w:ascii="Tahoma" w:hAnsi="Tahoma" w:cs="Tahoma"/>
          <w:b/>
          <w:color w:val="202020"/>
          <w:sz w:val="20"/>
          <w:szCs w:val="20"/>
        </w:rPr>
        <w:t>Mantenimiento preventivo y correctivo de equipos motores y motorreductores de la Planta de Selección y Clasificación de Envases Ligeros de Tenerife</w:t>
      </w:r>
      <w:r>
        <w:rPr>
          <w:rStyle w:val="outputtext"/>
          <w:rFonts w:ascii="Tahoma" w:hAnsi="Tahoma" w:cs="Tahoma"/>
          <w:b/>
          <w:color w:val="202020"/>
          <w:sz w:val="20"/>
          <w:szCs w:val="20"/>
        </w:rPr>
        <w:t>.</w:t>
      </w:r>
    </w:p>
    <w:p w14:paraId="25C28106" w14:textId="77777777" w:rsidR="00FB1613" w:rsidRPr="00E23B30" w:rsidRDefault="00FB1613" w:rsidP="00FB1613">
      <w:pPr>
        <w:rPr>
          <w:rFonts w:ascii="Tahoma" w:hAnsi="Tahoma" w:cs="Tahoma"/>
          <w:b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HIDROGEST ARCHIPIELAGO, Procedimiento Abierto</w:t>
      </w:r>
      <w:r>
        <w:rPr>
          <w:rFonts w:ascii="CIDFont+F3" w:hAnsi="CIDFont+F3" w:cs="CIDFont+F3"/>
          <w:sz w:val="20"/>
          <w:szCs w:val="20"/>
        </w:rPr>
        <w:tab/>
        <w:t>CIF: B76605583</w:t>
      </w:r>
    </w:p>
    <w:p w14:paraId="31DC8AF6" w14:textId="77777777" w:rsidR="00FB1613" w:rsidRDefault="00FB1613" w:rsidP="00FB161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47.516,04 euros/año.</w:t>
      </w:r>
    </w:p>
    <w:p w14:paraId="74CBD9A7" w14:textId="77777777" w:rsidR="00FB1613" w:rsidRDefault="00FB1613" w:rsidP="00FB1613"/>
    <w:p w14:paraId="702143DA" w14:textId="77777777" w:rsidR="0014630C" w:rsidRDefault="0014630C" w:rsidP="0014630C">
      <w:pPr>
        <w:jc w:val="both"/>
      </w:pPr>
      <w:r>
        <w:t>A fin de dotar de estabilidad en el tiempo a las relaciones contractuales de servicios y suministros más recurrentes en la Sociedad, se procederá a lo largo del presente ejercicio a continuar con la labor de adaptación de Sinpromi a lo dispuesto en la LCSP, llevando a cabo para ello un proceso de renovación, revisión  y regularización contractual a medio-largo plazo de la mayor parte de su cartera de proveedores, con especial atención a las contrataciones de servicios y suministros que tienen un carácter de recurrencia y generalidad</w:t>
      </w:r>
    </w:p>
    <w:p w14:paraId="4734F86F" w14:textId="77777777" w:rsidR="00CC69ED" w:rsidRDefault="00CC69ED" w:rsidP="00CC69ED">
      <w:pPr>
        <w:jc w:val="center"/>
        <w:rPr>
          <w:b/>
        </w:rPr>
      </w:pPr>
      <w:r>
        <w:rPr>
          <w:b/>
        </w:rPr>
        <w:t>CONTRATOS SUSCEPTIBLES DE LICITACION EN SINPROMI:</w:t>
      </w:r>
    </w:p>
    <w:p w14:paraId="562B8613" w14:textId="77777777" w:rsidR="00CC69ED" w:rsidRDefault="00CC69ED" w:rsidP="00CC69ED">
      <w:pPr>
        <w:rPr>
          <w:b/>
        </w:rPr>
      </w:pPr>
      <w:r>
        <w:rPr>
          <w:b/>
        </w:rPr>
        <w:t>EXCLUSIVOS DE LOS PUNTOS LIMPIOS:</w:t>
      </w:r>
    </w:p>
    <w:p w14:paraId="5EC3793E" w14:textId="77777777" w:rsidR="00CC69ED" w:rsidRDefault="00CC69ED" w:rsidP="00CC69ED">
      <w:pPr>
        <w:pStyle w:val="Prrafodelista"/>
        <w:numPr>
          <w:ilvl w:val="0"/>
          <w:numId w:val="1"/>
        </w:numPr>
        <w:rPr>
          <w:rFonts w:eastAsia="Times New Roman"/>
          <w:bCs/>
          <w:color w:val="000000"/>
          <w:lang w:eastAsia="es-ES"/>
        </w:rPr>
      </w:pPr>
      <w:r>
        <w:t>Servicios de recogida y transporte de residuos no peligrosos</w:t>
      </w:r>
      <w:r>
        <w:rPr>
          <w:rFonts w:eastAsia="Times New Roman"/>
          <w:bCs/>
          <w:color w:val="000000"/>
          <w:lang w:eastAsia="es-ES"/>
        </w:rPr>
        <w:t xml:space="preserve"> </w:t>
      </w:r>
    </w:p>
    <w:p w14:paraId="0C0F2069" w14:textId="77777777" w:rsidR="00CC69ED" w:rsidRDefault="00CC69ED" w:rsidP="00CC69ED">
      <w:pPr>
        <w:pStyle w:val="Prrafodelista"/>
        <w:numPr>
          <w:ilvl w:val="0"/>
          <w:numId w:val="1"/>
        </w:numPr>
        <w:rPr>
          <w:rFonts w:eastAsia="Times New Roman"/>
          <w:bCs/>
          <w:color w:val="000000"/>
          <w:lang w:eastAsia="es-ES"/>
        </w:rPr>
      </w:pPr>
      <w:r>
        <w:rPr>
          <w:rFonts w:eastAsia="Times New Roman"/>
          <w:bCs/>
          <w:color w:val="000000"/>
          <w:lang w:eastAsia="es-ES"/>
        </w:rPr>
        <w:t xml:space="preserve">Servicios de </w:t>
      </w:r>
      <w:r>
        <w:t>recogida y transporte</w:t>
      </w:r>
      <w:r>
        <w:rPr>
          <w:rFonts w:eastAsia="Times New Roman"/>
          <w:bCs/>
          <w:color w:val="000000"/>
          <w:lang w:eastAsia="es-ES"/>
        </w:rPr>
        <w:t xml:space="preserve"> de residuos peligrosos </w:t>
      </w:r>
    </w:p>
    <w:p w14:paraId="3B5B0A4D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Mantenimiento de los Puntos Limpios</w:t>
      </w:r>
    </w:p>
    <w:p w14:paraId="2EA7019E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Obra de ampliación de Taco</w:t>
      </w:r>
    </w:p>
    <w:p w14:paraId="57F5D57A" w14:textId="77777777" w:rsidR="00CC69ED" w:rsidRDefault="00CC69ED" w:rsidP="00CC69ED">
      <w:pPr>
        <w:pStyle w:val="Prrafodelista"/>
        <w:numPr>
          <w:ilvl w:val="0"/>
          <w:numId w:val="1"/>
        </w:numPr>
        <w:jc w:val="both"/>
      </w:pPr>
      <w:r>
        <w:t>Compra de contenedores y merchandising</w:t>
      </w:r>
    </w:p>
    <w:p w14:paraId="0D0B8350" w14:textId="77777777" w:rsidR="00CC69ED" w:rsidRDefault="00CC69ED" w:rsidP="00CC69ED">
      <w:pPr>
        <w:pStyle w:val="Prrafodelista"/>
        <w:numPr>
          <w:ilvl w:val="0"/>
          <w:numId w:val="1"/>
        </w:numPr>
        <w:jc w:val="both"/>
      </w:pPr>
      <w:r>
        <w:t>Renting de vehículos</w:t>
      </w:r>
    </w:p>
    <w:p w14:paraId="0DB94D50" w14:textId="77777777" w:rsidR="00CC69ED" w:rsidRDefault="00CC69ED" w:rsidP="00CC69ED">
      <w:pPr>
        <w:pStyle w:val="Prrafodelista"/>
        <w:numPr>
          <w:ilvl w:val="0"/>
          <w:numId w:val="1"/>
        </w:numPr>
        <w:jc w:val="both"/>
        <w:rPr>
          <w:rFonts w:eastAsia="Times New Roman"/>
          <w:bCs/>
          <w:color w:val="000000"/>
          <w:lang w:eastAsia="es-ES"/>
        </w:rPr>
      </w:pPr>
      <w:r>
        <w:t xml:space="preserve">Contratación de una empresa que ejecute el transporte de colectivos al complejo ambiental de Tenerife (en Arico) gestionado por el Exmo. Cabildo de Tenerife asociado al programa +Recíclope. </w:t>
      </w:r>
    </w:p>
    <w:p w14:paraId="18D7A0D9" w14:textId="77777777" w:rsidR="00CC69ED" w:rsidRDefault="00CC69ED" w:rsidP="00CC69ED">
      <w:pPr>
        <w:pStyle w:val="Prrafodelista"/>
        <w:numPr>
          <w:ilvl w:val="0"/>
          <w:numId w:val="1"/>
        </w:numPr>
        <w:rPr>
          <w:rFonts w:eastAsia="Times New Roman"/>
          <w:bCs/>
          <w:color w:val="000000"/>
          <w:lang w:eastAsia="es-ES"/>
        </w:rPr>
      </w:pPr>
      <w:r>
        <w:t xml:space="preserve">Contratación de monitores ambientales para las acciones de sensibilización incluidas en los programas “tenerife+sostenible” y “+ recíclope”. </w:t>
      </w:r>
    </w:p>
    <w:p w14:paraId="234273CF" w14:textId="77777777" w:rsidR="00CC69ED" w:rsidRDefault="00CC69ED" w:rsidP="00CC69ED">
      <w:pPr>
        <w:pStyle w:val="Prrafodelista"/>
        <w:numPr>
          <w:ilvl w:val="0"/>
          <w:numId w:val="1"/>
        </w:numPr>
        <w:rPr>
          <w:rFonts w:eastAsia="Times New Roman"/>
          <w:bCs/>
          <w:color w:val="000000"/>
          <w:lang w:eastAsia="es-ES"/>
        </w:rPr>
      </w:pPr>
      <w:r>
        <w:rPr>
          <w:rFonts w:eastAsia="Times New Roman"/>
          <w:bCs/>
          <w:color w:val="000000"/>
          <w:lang w:eastAsia="es-ES"/>
        </w:rPr>
        <w:t xml:space="preserve">Fabricación de 5 mini Puntos </w:t>
      </w:r>
    </w:p>
    <w:p w14:paraId="476190E9" w14:textId="77777777" w:rsidR="00CC69ED" w:rsidRDefault="00CC69ED" w:rsidP="00CC69ED">
      <w:pPr>
        <w:pStyle w:val="Prrafodelista"/>
        <w:numPr>
          <w:ilvl w:val="0"/>
          <w:numId w:val="1"/>
        </w:numPr>
        <w:rPr>
          <w:rFonts w:eastAsia="Times New Roman"/>
          <w:bCs/>
          <w:color w:val="000000"/>
          <w:lang w:eastAsia="es-ES"/>
        </w:rPr>
      </w:pPr>
      <w:r>
        <w:t>Servicios para el mantenimiento de la jardinería de los puntos limpios de la Isla de Tenerife gestionados por SINPROMI S.L.</w:t>
      </w:r>
    </w:p>
    <w:p w14:paraId="679CE6EE" w14:textId="77777777" w:rsidR="00FA683A" w:rsidRDefault="00FA683A" w:rsidP="00CC69ED">
      <w:pPr>
        <w:rPr>
          <w:rFonts w:eastAsia="Times New Roman"/>
          <w:b/>
          <w:bCs/>
          <w:color w:val="000000"/>
          <w:lang w:eastAsia="es-ES"/>
        </w:rPr>
      </w:pPr>
    </w:p>
    <w:p w14:paraId="050103C7" w14:textId="7392F3B9" w:rsidR="00CC69ED" w:rsidRDefault="00CC69ED" w:rsidP="00CC69ED">
      <w:pPr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lastRenderedPageBreak/>
        <w:t>EXCLUSIVOS DE LA PLANTA DE CLASIFICACION DE ENVASES:</w:t>
      </w:r>
    </w:p>
    <w:p w14:paraId="12FAA790" w14:textId="77777777" w:rsidR="00CC69ED" w:rsidRDefault="00CC69ED" w:rsidP="00CC69ED">
      <w:pPr>
        <w:pStyle w:val="Prrafodelista"/>
        <w:numPr>
          <w:ilvl w:val="0"/>
          <w:numId w:val="1"/>
        </w:numPr>
        <w:jc w:val="both"/>
        <w:rPr>
          <w:rFonts w:eastAsia="Times New Roman"/>
          <w:bCs/>
          <w:color w:val="000000"/>
          <w:lang w:eastAsia="es-ES"/>
        </w:rPr>
      </w:pPr>
      <w:r>
        <w:rPr>
          <w:rFonts w:eastAsia="Times New Roman"/>
          <w:bCs/>
          <w:color w:val="000000"/>
          <w:lang w:eastAsia="es-ES"/>
        </w:rPr>
        <w:t>Mantenimiento eléctrico/hidráulico de equipos</w:t>
      </w:r>
    </w:p>
    <w:p w14:paraId="34FAF09E" w14:textId="77777777" w:rsidR="00CC69ED" w:rsidRDefault="00CC69ED" w:rsidP="00CC69ED">
      <w:pPr>
        <w:pStyle w:val="Prrafodelista"/>
        <w:numPr>
          <w:ilvl w:val="0"/>
          <w:numId w:val="1"/>
        </w:numPr>
        <w:jc w:val="both"/>
        <w:rPr>
          <w:rFonts w:eastAsia="Times New Roman"/>
          <w:bCs/>
          <w:color w:val="000000"/>
          <w:lang w:eastAsia="es-ES"/>
        </w:rPr>
      </w:pPr>
      <w:r>
        <w:rPr>
          <w:rFonts w:eastAsia="Times New Roman"/>
          <w:bCs/>
          <w:color w:val="000000"/>
          <w:lang w:eastAsia="es-ES"/>
        </w:rPr>
        <w:t>Servicio de limpiezas industriales</w:t>
      </w:r>
    </w:p>
    <w:p w14:paraId="19EDA4CF" w14:textId="77777777" w:rsidR="00CC69ED" w:rsidRDefault="00CC69ED" w:rsidP="00CC69ED">
      <w:pPr>
        <w:pStyle w:val="Prrafodelista"/>
        <w:numPr>
          <w:ilvl w:val="0"/>
          <w:numId w:val="1"/>
        </w:numPr>
        <w:jc w:val="both"/>
        <w:rPr>
          <w:rFonts w:eastAsia="Times New Roman"/>
          <w:bCs/>
          <w:color w:val="000000"/>
          <w:lang w:eastAsia="es-ES"/>
        </w:rPr>
      </w:pPr>
      <w:r>
        <w:rPr>
          <w:rFonts w:eastAsia="Times New Roman"/>
          <w:bCs/>
          <w:color w:val="000000"/>
          <w:lang w:eastAsia="es-ES"/>
        </w:rPr>
        <w:t>Suministro de material de ferretería industrial</w:t>
      </w:r>
    </w:p>
    <w:p w14:paraId="4CD850A5" w14:textId="77777777" w:rsidR="00CC69ED" w:rsidRDefault="00CC69ED" w:rsidP="00CC69ED">
      <w:pPr>
        <w:pStyle w:val="Prrafodelista"/>
        <w:numPr>
          <w:ilvl w:val="0"/>
          <w:numId w:val="1"/>
        </w:numPr>
        <w:jc w:val="both"/>
        <w:rPr>
          <w:rFonts w:eastAsia="Times New Roman"/>
          <w:bCs/>
          <w:color w:val="000000"/>
          <w:lang w:eastAsia="es-ES"/>
        </w:rPr>
      </w:pPr>
      <w:r>
        <w:rPr>
          <w:rFonts w:eastAsia="Times New Roman"/>
          <w:bCs/>
          <w:color w:val="000000"/>
          <w:lang w:eastAsia="es-ES"/>
        </w:rPr>
        <w:t>Aceites/hidráulicos</w:t>
      </w:r>
    </w:p>
    <w:p w14:paraId="219AB3AB" w14:textId="77777777" w:rsidR="00CC69ED" w:rsidRDefault="00CC69ED" w:rsidP="00CC69ED">
      <w:pPr>
        <w:pStyle w:val="Prrafodelista"/>
        <w:numPr>
          <w:ilvl w:val="0"/>
          <w:numId w:val="1"/>
        </w:numPr>
        <w:jc w:val="both"/>
        <w:rPr>
          <w:rFonts w:eastAsia="Times New Roman"/>
          <w:bCs/>
          <w:color w:val="000000"/>
          <w:lang w:eastAsia="es-ES"/>
        </w:rPr>
      </w:pPr>
      <w:r>
        <w:rPr>
          <w:rFonts w:eastAsia="Times New Roman"/>
          <w:bCs/>
          <w:color w:val="000000"/>
          <w:lang w:eastAsia="es-ES"/>
        </w:rPr>
        <w:t>Suministro de alambre</w:t>
      </w:r>
    </w:p>
    <w:p w14:paraId="46EB65E9" w14:textId="77777777" w:rsidR="00CC69ED" w:rsidRDefault="00CC69ED" w:rsidP="00CC69ED">
      <w:pPr>
        <w:rPr>
          <w:b/>
        </w:rPr>
      </w:pPr>
      <w:r>
        <w:rPr>
          <w:b/>
        </w:rPr>
        <w:t>LICITACIONES COMUNES CON OTRAS ÁREAS:</w:t>
      </w:r>
    </w:p>
    <w:p w14:paraId="4FB17DBA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Servicios de mantenimiento de vehículos y cambio de neumáticos.</w:t>
      </w:r>
    </w:p>
    <w:p w14:paraId="6731197E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Suministro de combustible</w:t>
      </w:r>
    </w:p>
    <w:p w14:paraId="61ABD734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Suministro de material de oficina</w:t>
      </w:r>
    </w:p>
    <w:p w14:paraId="186BDD54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 xml:space="preserve">Suministro de equipos y material informático </w:t>
      </w:r>
    </w:p>
    <w:p w14:paraId="7D16A785" w14:textId="77777777" w:rsidR="00E67941" w:rsidRDefault="00CC69ED" w:rsidP="00CC69ED">
      <w:pPr>
        <w:pStyle w:val="Prrafodelista"/>
        <w:numPr>
          <w:ilvl w:val="0"/>
          <w:numId w:val="1"/>
        </w:numPr>
      </w:pPr>
      <w:r>
        <w:t>Servicios de mantenimiento de equipos informáticos /periféricos</w:t>
      </w:r>
    </w:p>
    <w:p w14:paraId="5FF2D258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Suministro de consumibles de informática</w:t>
      </w:r>
    </w:p>
    <w:p w14:paraId="017C6220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Suministro de productos de material de limpieza y servicio de limpieza</w:t>
      </w:r>
    </w:p>
    <w:p w14:paraId="1BCD052C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Suministro de material de ferretería</w:t>
      </w:r>
    </w:p>
    <w:p w14:paraId="234C2E85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Suministro e implantación de un Gestor electrónico de expedientes</w:t>
      </w:r>
    </w:p>
    <w:p w14:paraId="3CA178E0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Suministro de mobiliario</w:t>
      </w:r>
    </w:p>
    <w:p w14:paraId="19A6EF53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Aire acondicionado</w:t>
      </w:r>
    </w:p>
    <w:p w14:paraId="3437F8F4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Control de plagas</w:t>
      </w:r>
    </w:p>
    <w:p w14:paraId="62566C26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Sistemas contraincendios</w:t>
      </w:r>
    </w:p>
    <w:p w14:paraId="287FE0E5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Servicios de cerrajería</w:t>
      </w:r>
    </w:p>
    <w:p w14:paraId="4CE38B08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Servicios de diseño gráfico y publicidad</w:t>
      </w:r>
    </w:p>
    <w:p w14:paraId="50598394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Servicios de producción audiovisual</w:t>
      </w:r>
    </w:p>
    <w:p w14:paraId="15199E28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Servicios de formación continua</w:t>
      </w:r>
    </w:p>
    <w:p w14:paraId="12D532C2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Servicios de prevención ajeno de riesgos laborales</w:t>
      </w:r>
    </w:p>
    <w:p w14:paraId="1809083B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Servicios de formación externa</w:t>
      </w:r>
    </w:p>
    <w:p w14:paraId="2D8D8B6A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 xml:space="preserve">Suministro eléctrico </w:t>
      </w:r>
    </w:p>
    <w:p w14:paraId="2A2A1C07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 xml:space="preserve">Alquiler de cajas abiertas </w:t>
      </w:r>
    </w:p>
    <w:p w14:paraId="2C820D10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Servicio de mantenimiento preventivo de inmuebles</w:t>
      </w:r>
    </w:p>
    <w:p w14:paraId="143BF475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Suministro de productos de jardinería, fitosanitarios, abonos, material, césped artificial.</w:t>
      </w:r>
    </w:p>
    <w:p w14:paraId="5B1DF795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Servicios de mantenimiento de jardines</w:t>
      </w:r>
    </w:p>
    <w:p w14:paraId="27AFE91F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Servicios jurídicos externos.</w:t>
      </w:r>
    </w:p>
    <w:p w14:paraId="228F0382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Servicios de auditoría y certificación en sistemas de calidad</w:t>
      </w:r>
    </w:p>
    <w:p w14:paraId="6386635F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Suministro de planta viva.</w:t>
      </w:r>
    </w:p>
    <w:p w14:paraId="359F28DA" w14:textId="77777777" w:rsidR="00CC69ED" w:rsidRDefault="00CC69ED" w:rsidP="00CC69ED">
      <w:pPr>
        <w:pStyle w:val="Prrafodelista"/>
        <w:numPr>
          <w:ilvl w:val="0"/>
          <w:numId w:val="1"/>
        </w:numPr>
      </w:pPr>
      <w:r>
        <w:t>Suministro de tickets para el parking del Mencey.</w:t>
      </w:r>
    </w:p>
    <w:p w14:paraId="35EEF7E8" w14:textId="64863543" w:rsidR="00CC69ED" w:rsidRDefault="00CC69ED" w:rsidP="00CC69ED">
      <w:pPr>
        <w:pStyle w:val="Prrafodelista"/>
        <w:numPr>
          <w:ilvl w:val="0"/>
          <w:numId w:val="1"/>
        </w:numPr>
      </w:pPr>
      <w:r>
        <w:t>Servicio de Delegado de Protección de Datos.</w:t>
      </w:r>
    </w:p>
    <w:p w14:paraId="0BB63BA9" w14:textId="459ECD22" w:rsidR="003904F4" w:rsidRDefault="003904F4" w:rsidP="003904F4">
      <w:r>
        <w:lastRenderedPageBreak/>
        <w:t xml:space="preserve">PARA INFORMACIÓN DETALLADA ACCEDA A ESTE ENLACE: </w:t>
      </w:r>
    </w:p>
    <w:p w14:paraId="31DA784C" w14:textId="471B9F86" w:rsidR="003904F4" w:rsidRDefault="00FA683A" w:rsidP="003904F4">
      <w:hyperlink r:id="rId7" w:history="1">
        <w:r w:rsidR="003904F4" w:rsidRPr="00D62F03">
          <w:rPr>
            <w:rStyle w:val="Hipervnculo"/>
          </w:rPr>
          <w:t>https://contrataciondelestado.es/wps/portal/!ut/p/b1/jc5NDoIwEAXgs3AAM1MKxS6rtqXGKKJU243pwhgMPxvj-UXjFnR2k3wv74EHNyOUcpJxMidwBt-FZ30Lj7rvQvP-PbsIK_fCcIq6LCTGizJjidpRxHgAbgApXSZ2bQt2MBrR5Gq1qUiKOmb_5XHkBP7Kn8BPE_yCqYkfMLFhm_ftFdzAstEijXAEJ6H1jeLmngQRRS9_Xepn/dl4/d5/L2dBISEvZ0FBIS9nQSEh/pw/Z7_AVEQAI930GRPE02BR764FO30G0/act/id=0/p=javax.servlet.include.path_info=QCPjspQCPUOEPerfilCompDetalle.jsp/451736148962/-/</w:t>
        </w:r>
      </w:hyperlink>
    </w:p>
    <w:p w14:paraId="75FF4A6F" w14:textId="77777777" w:rsidR="003904F4" w:rsidRDefault="003904F4" w:rsidP="003904F4"/>
    <w:sectPr w:rsidR="003904F4" w:rsidSect="00A4679B">
      <w:headerReference w:type="default" r:id="rId8"/>
      <w:footerReference w:type="default" r:id="rId9"/>
      <w:type w:val="continuous"/>
      <w:pgSz w:w="11906" w:h="16838" w:code="9"/>
      <w:pgMar w:top="1361" w:right="1418" w:bottom="1701" w:left="1418" w:header="72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5EEB9" w14:textId="77777777" w:rsidR="00035768" w:rsidRDefault="00035768">
      <w:r>
        <w:separator/>
      </w:r>
    </w:p>
  </w:endnote>
  <w:endnote w:type="continuationSeparator" w:id="0">
    <w:p w14:paraId="51CD89D4" w14:textId="77777777" w:rsidR="00035768" w:rsidRDefault="0003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C7C15" w14:textId="77777777" w:rsidR="00C873DE" w:rsidRDefault="00CC69ED" w:rsidP="00CE7F70">
    <w:pPr>
      <w:pStyle w:val="Piedepgina"/>
      <w:tabs>
        <w:tab w:val="clear" w:pos="8504"/>
        <w:tab w:val="right" w:pos="9072"/>
      </w:tabs>
      <w:ind w:right="-568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9ABF5ED" wp14:editId="65065904">
              <wp:simplePos x="0" y="0"/>
              <wp:positionH relativeFrom="column">
                <wp:posOffset>4632960</wp:posOffset>
              </wp:positionH>
              <wp:positionV relativeFrom="page">
                <wp:posOffset>9645650</wp:posOffset>
              </wp:positionV>
              <wp:extent cx="1083945" cy="509905"/>
              <wp:effectExtent l="0" t="0" r="0" b="0"/>
              <wp:wrapNone/>
              <wp:docPr id="2" name="Cuadro de texto 2" descr="Certificación AENOR 9001:      &#10; ER-0861/2011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B7396" w14:textId="77777777" w:rsidR="00CE7F70" w:rsidRDefault="00CE7F70" w:rsidP="00CE7F70">
                          <w:r w:rsidRPr="00AF2941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 w:rsidR="00CC69ED" w:rsidRPr="00AF2941">
                            <w:rPr>
                              <w:noProof/>
                            </w:rPr>
                            <w:drawing>
                              <wp:inline distT="0" distB="0" distL="0" distR="0" wp14:anchorId="6F69C6F4" wp14:editId="48026E49">
                                <wp:extent cx="238125" cy="428625"/>
                                <wp:effectExtent l="0" t="0" r="0" b="0"/>
                                <wp:docPr id="7" name="Imagen 2" descr="Logo de AENOR de Empresa Registrada UNE-EN ISO 90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de AENOR de Empresa Registrada UNE-EN ISO 90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 w:rsidR="00CC69ED">
                            <w:rPr>
                              <w:noProof/>
                            </w:rPr>
                            <w:drawing>
                              <wp:inline distT="0" distB="0" distL="0" distR="0" wp14:anchorId="204DB2E0" wp14:editId="5FD3F25F">
                                <wp:extent cx="238125" cy="428625"/>
                                <wp:effectExtent l="0" t="0" r="0" b="0"/>
                                <wp:docPr id="6" name="Imagen 3" descr="Logo de AENOR de Accesibilidad Registrada: UNE 170001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de AENOR de Accesibilidad Registrada: UNE 170001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E7DA6">
                            <w:t xml:space="preserve">  </w:t>
                          </w:r>
                          <w:r w:rsidR="00CC69ED" w:rsidRPr="00AF2941">
                            <w:rPr>
                              <w:noProof/>
                            </w:rPr>
                            <w:drawing>
                              <wp:inline distT="0" distB="0" distL="0" distR="0" wp14:anchorId="61060CCA" wp14:editId="402578E6">
                                <wp:extent cx="400050" cy="400050"/>
                                <wp:effectExtent l="0" t="0" r="0" b="0"/>
                                <wp:docPr id="5" name="Imagen 4" descr="Logo de IQN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 de IQN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DE018E" w14:textId="77777777" w:rsidR="00CE7F70" w:rsidRPr="00AF2941" w:rsidRDefault="00CE7F70" w:rsidP="00CE7F70">
                          <w:pPr>
                            <w:rPr>
                              <w:rFonts w:ascii="Trebuchet MS" w:hAnsi="Trebuchet MS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Trebuchet MS" w:hAnsi="Trebuchet MS" w:cs="Arial"/>
                              <w:sz w:val="6"/>
                              <w:szCs w:val="6"/>
                            </w:rPr>
                            <w:t xml:space="preserve"> </w:t>
                          </w:r>
                          <w:r w:rsidRPr="00AF2941">
                            <w:rPr>
                              <w:rFonts w:ascii="Trebuchet MS" w:hAnsi="Trebuchet MS" w:cs="Arial"/>
                              <w:sz w:val="6"/>
                              <w:szCs w:val="6"/>
                            </w:rPr>
                            <w:t>ER-0861/2011</w:t>
                          </w:r>
                          <w:r w:rsidR="002E7DA6">
                            <w:rPr>
                              <w:rFonts w:ascii="Trebuchet MS" w:hAnsi="Trebuchet MS" w:cs="Arial"/>
                              <w:sz w:val="6"/>
                              <w:szCs w:val="6"/>
                            </w:rPr>
                            <w:t xml:space="preserve">      AR-0001/2013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BF5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alt="Certificación AENOR 9001:      &#10; ER-0861/2011&#10;" style="position:absolute;margin-left:364.8pt;margin-top:759.5pt;width:85.3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" o:allowoverlap="f" stroked="f">
              <v:textbox inset="0,0,0,0">
                <w:txbxContent>
                  <w:p w14:paraId="318B7396" w14:textId="77777777" w:rsidR="00CE7F70" w:rsidRDefault="00CE7F70" w:rsidP="00CE7F70">
                    <w:r w:rsidRPr="00AF2941">
                      <w:rPr>
                        <w:sz w:val="6"/>
                        <w:szCs w:val="6"/>
                      </w:rPr>
                      <w:t xml:space="preserve"> </w:t>
                    </w:r>
                    <w:r w:rsidR="00CC69ED" w:rsidRPr="00AF2941">
                      <w:rPr>
                        <w:noProof/>
                      </w:rPr>
                      <w:drawing>
                        <wp:inline distT="0" distB="0" distL="0" distR="0" wp14:anchorId="6F69C6F4" wp14:editId="48026E49">
                          <wp:extent cx="238125" cy="428625"/>
                          <wp:effectExtent l="0" t="0" r="0" b="0"/>
                          <wp:docPr id="7" name="Imagen 2" descr="Logo de AENOR de Empresa Registrada UNE-EN ISO 9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de AENOR de Empresa Registrada UNE-EN ISO 9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="00CC69ED">
                      <w:rPr>
                        <w:noProof/>
                      </w:rPr>
                      <w:drawing>
                        <wp:inline distT="0" distB="0" distL="0" distR="0" wp14:anchorId="204DB2E0" wp14:editId="5FD3F25F">
                          <wp:extent cx="238125" cy="428625"/>
                          <wp:effectExtent l="0" t="0" r="0" b="0"/>
                          <wp:docPr id="6" name="Imagen 3" descr="Logo de AENOR de Accesibilidad Registrada: UNE 170001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de AENOR de Accesibilidad Registrada: UNE 170001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E7DA6">
                      <w:t xml:space="preserve">  </w:t>
                    </w:r>
                    <w:r w:rsidR="00CC69ED" w:rsidRPr="00AF2941">
                      <w:rPr>
                        <w:noProof/>
                      </w:rPr>
                      <w:drawing>
                        <wp:inline distT="0" distB="0" distL="0" distR="0" wp14:anchorId="61060CCA" wp14:editId="402578E6">
                          <wp:extent cx="400050" cy="400050"/>
                          <wp:effectExtent l="0" t="0" r="0" b="0"/>
                          <wp:docPr id="5" name="Imagen 4" descr="Logo de IQN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 de IQN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DE018E" w14:textId="77777777" w:rsidR="00CE7F70" w:rsidRPr="00AF2941" w:rsidRDefault="00CE7F70" w:rsidP="00CE7F70">
                    <w:pPr>
                      <w:rPr>
                        <w:rFonts w:ascii="Trebuchet MS" w:hAnsi="Trebuchet MS" w:cs="Arial"/>
                        <w:sz w:val="6"/>
                        <w:szCs w:val="6"/>
                      </w:rPr>
                    </w:pPr>
                    <w:r>
                      <w:rPr>
                        <w:rFonts w:ascii="Trebuchet MS" w:hAnsi="Trebuchet MS" w:cs="Arial"/>
                        <w:sz w:val="6"/>
                        <w:szCs w:val="6"/>
                      </w:rPr>
                      <w:t xml:space="preserve"> </w:t>
                    </w:r>
                    <w:r w:rsidRPr="00AF2941">
                      <w:rPr>
                        <w:rFonts w:ascii="Trebuchet MS" w:hAnsi="Trebuchet MS" w:cs="Arial"/>
                        <w:sz w:val="6"/>
                        <w:szCs w:val="6"/>
                      </w:rPr>
                      <w:t>ER-0861/2011</w:t>
                    </w:r>
                    <w:r w:rsidR="002E7DA6">
                      <w:rPr>
                        <w:rFonts w:ascii="Trebuchet MS" w:hAnsi="Trebuchet MS" w:cs="Arial"/>
                        <w:sz w:val="6"/>
                        <w:szCs w:val="6"/>
                      </w:rPr>
                      <w:t xml:space="preserve">      AR-0001/2013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F91D914" wp14:editId="594199F3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E4C3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1z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6dZD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" o:allowincell="f">
              <w10:wrap type="topAndBottom"/>
            </v:line>
          </w:pict>
        </mc:Fallback>
      </mc:AlternateContent>
    </w:r>
    <w:r w:rsidR="00C873DE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14:paraId="2380FA89" w14:textId="77777777" w:rsidR="00C873DE" w:rsidRDefault="00C873DE" w:rsidP="00CE7F70">
    <w:pPr>
      <w:pStyle w:val="Piedepgina"/>
      <w:tabs>
        <w:tab w:val="clear" w:pos="8504"/>
        <w:tab w:val="right" w:pos="9072"/>
      </w:tabs>
      <w:ind w:right="-568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  <w:r w:rsidR="00A974D6">
      <w:rPr>
        <w:rFonts w:ascii="Arial" w:hAnsi="Arial" w:cs="Arial"/>
        <w:sz w:val="12"/>
        <w:lang w:val="es-ES_tradnl"/>
      </w:rPr>
      <w:t>. – CIF: B38316121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486A" w14:textId="77777777" w:rsidR="00035768" w:rsidRDefault="00035768">
      <w:r>
        <w:separator/>
      </w:r>
    </w:p>
  </w:footnote>
  <w:footnote w:type="continuationSeparator" w:id="0">
    <w:p w14:paraId="2E622B99" w14:textId="77777777" w:rsidR="00035768" w:rsidRDefault="0003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CC01" w14:textId="77777777" w:rsidR="00C873DE" w:rsidRDefault="00C116CF">
    <w:pPr>
      <w:rPr>
        <w:sz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331671F" wp14:editId="194DD247">
          <wp:simplePos x="0" y="0"/>
          <wp:positionH relativeFrom="margin">
            <wp:align>left</wp:align>
          </wp:positionH>
          <wp:positionV relativeFrom="paragraph">
            <wp:posOffset>-311785</wp:posOffset>
          </wp:positionV>
          <wp:extent cx="841375" cy="1028700"/>
          <wp:effectExtent l="0" t="0" r="0" b="0"/>
          <wp:wrapTopAndBottom/>
          <wp:docPr id="4" name="Imagen 2" descr="Logo del Cabildo de Tener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l Cabildo de Tener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88A23E" wp14:editId="69C51B0F">
              <wp:simplePos x="0" y="0"/>
              <wp:positionH relativeFrom="column">
                <wp:posOffset>4233545</wp:posOffset>
              </wp:positionH>
              <wp:positionV relativeFrom="paragraph">
                <wp:posOffset>-114300</wp:posOffset>
              </wp:positionV>
              <wp:extent cx="1659255" cy="638175"/>
              <wp:effectExtent l="0" t="0" r="0" b="9525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BD645" w14:textId="77777777" w:rsidR="00C873DE" w:rsidRDefault="00CC69ED" w:rsidP="00EF15E1">
                          <w:pPr>
                            <w:ind w:left="15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616681" wp14:editId="34A66B29">
                                <wp:extent cx="1304925" cy="419100"/>
                                <wp:effectExtent l="0" t="0" r="0" b="0"/>
                                <wp:docPr id="8" name="Imagen 1" descr="Logo de SINPROM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de SINPROM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8A2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.35pt;margin-top:-9pt;width:130.6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" filled="f" stroked="f">
              <v:textbox>
                <w:txbxContent>
                  <w:p w14:paraId="44BBD645" w14:textId="77777777" w:rsidR="00C873DE" w:rsidRDefault="00CC69ED" w:rsidP="00EF15E1">
                    <w:pPr>
                      <w:ind w:left="15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5616681" wp14:editId="34A66B29">
                          <wp:extent cx="1304925" cy="419100"/>
                          <wp:effectExtent l="0" t="0" r="0" b="0"/>
                          <wp:docPr id="8" name="Imagen 1" descr="Logo de SINPROM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de SINPROM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D722CB" w14:textId="77777777" w:rsidR="00C873DE" w:rsidRDefault="00C873DE">
    <w:pPr>
      <w:pStyle w:val="Ttulo1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D76CA"/>
    <w:multiLevelType w:val="hybridMultilevel"/>
    <w:tmpl w:val="B1D6FE08"/>
    <w:lvl w:ilvl="0" w:tplc="2180A3A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ED"/>
    <w:rsid w:val="00035768"/>
    <w:rsid w:val="000B3508"/>
    <w:rsid w:val="0014630C"/>
    <w:rsid w:val="00245389"/>
    <w:rsid w:val="002E7DA6"/>
    <w:rsid w:val="003904F4"/>
    <w:rsid w:val="003C39AA"/>
    <w:rsid w:val="00404BD5"/>
    <w:rsid w:val="004365BE"/>
    <w:rsid w:val="004917AA"/>
    <w:rsid w:val="004B4607"/>
    <w:rsid w:val="004C6B81"/>
    <w:rsid w:val="00544026"/>
    <w:rsid w:val="007471E4"/>
    <w:rsid w:val="007E6A50"/>
    <w:rsid w:val="009C78E5"/>
    <w:rsid w:val="00A4679B"/>
    <w:rsid w:val="00A65109"/>
    <w:rsid w:val="00A974D6"/>
    <w:rsid w:val="00C116CF"/>
    <w:rsid w:val="00C6168F"/>
    <w:rsid w:val="00C873DE"/>
    <w:rsid w:val="00CC69ED"/>
    <w:rsid w:val="00CE7F70"/>
    <w:rsid w:val="00D246E1"/>
    <w:rsid w:val="00DF3EAA"/>
    <w:rsid w:val="00E67941"/>
    <w:rsid w:val="00EC0D81"/>
    <w:rsid w:val="00EF155A"/>
    <w:rsid w:val="00EF15E1"/>
    <w:rsid w:val="00FA683A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3B8F05"/>
  <w15:chartTrackingRefBased/>
  <w15:docId w15:val="{3A30E05F-1817-44D7-AC38-885D4F0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C69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4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04F4"/>
    <w:rPr>
      <w:color w:val="605E5C"/>
      <w:shd w:val="clear" w:color="auto" w:fill="E1DFDD"/>
    </w:rPr>
  </w:style>
  <w:style w:type="character" w:customStyle="1" w:styleId="outputtext">
    <w:name w:val="outputtext"/>
    <w:basedOn w:val="Fuentedeprrafopredeter"/>
    <w:rsid w:val="00FB1613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rtal/!ut/p/b1/jc5NDoIwEAXgs3AAM1MKxS6rtqXGKKJU243pwhgMPxvj-UXjFnR2k3wv74EHNyOUcpJxMidwBt-FZ30Lj7rvQvP-PbsIK_fCcIq6LCTGizJjidpRxHgAbgApXSZ2bQt2MBrR5Gq1qUiKOmb_5XHkBP7Kn8BPE_yCqYkfMLFhm_ftFdzAstEijXAEJ6H1jeLmngQRRS9_Xepn/dl4/d5/L2dBISEvZ0FBIS9nQSEh/pw/Z7_AVEQAI930GRPE02BR764FO30G0/act/id=0/p=javax.servlet.include.path_info=QCPjspQCPUOEPerfilCompDetalle.jsp/451736148962/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sinpromi2\plantillas\sinpromi_generales_word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</Template>
  <TotalTime>2</TotalTime>
  <Pages>4</Pages>
  <Words>740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Góngora s/n</vt:lpstr>
    </vt:vector>
  </TitlesOfParts>
  <Company>SINPROMI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Góngora s/n</dc:title>
  <dc:subject/>
  <dc:creator>Barbara</dc:creator>
  <cp:keywords/>
  <dc:description>27/03/2013</dc:description>
  <cp:lastModifiedBy>Barbara</cp:lastModifiedBy>
  <cp:revision>3</cp:revision>
  <cp:lastPrinted>2013-05-29T10:32:00Z</cp:lastPrinted>
  <dcterms:created xsi:type="dcterms:W3CDTF">2020-05-27T07:58:00Z</dcterms:created>
  <dcterms:modified xsi:type="dcterms:W3CDTF">2020-05-27T07:59:00Z</dcterms:modified>
</cp:coreProperties>
</file>